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834" w:rsidRDefault="00184834" w:rsidP="00546971">
      <w:pPr>
        <w:spacing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/>
          <w:smallCaps/>
          <w:sz w:val="24"/>
          <w:szCs w:val="24"/>
        </w:rPr>
        <w:t>SYLABUS</w:t>
      </w:r>
    </w:p>
    <w:p w:rsidR="00184834" w:rsidRDefault="00184834" w:rsidP="0018483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969E8">
        <w:rPr>
          <w:rFonts w:ascii="Corbel" w:hAnsi="Corbel"/>
          <w:i/>
          <w:smallCaps/>
          <w:sz w:val="24"/>
          <w:szCs w:val="24"/>
        </w:rPr>
        <w:t>2020-2023</w:t>
      </w:r>
      <w:bookmarkStart w:id="0" w:name="_GoBack"/>
      <w:bookmarkEnd w:id="0"/>
    </w:p>
    <w:p w:rsidR="00184834" w:rsidRDefault="00184834" w:rsidP="0018483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184834" w:rsidRDefault="00184834" w:rsidP="00184834">
      <w:pPr>
        <w:spacing w:after="0" w:line="240" w:lineRule="auto"/>
        <w:rPr>
          <w:rFonts w:ascii="Corbel" w:hAnsi="Corbel"/>
          <w:sz w:val="24"/>
          <w:szCs w:val="24"/>
        </w:rPr>
      </w:pPr>
    </w:p>
    <w:p w:rsidR="00184834" w:rsidRDefault="00184834" w:rsidP="001848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184834" w:rsidRDefault="003B1816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nowożytnej Europy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184834" w:rsidRDefault="005F682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KM-48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184834" w:rsidRDefault="00895E19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międzykulturowa 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fakultatywny</w:t>
            </w:r>
          </w:p>
        </w:tc>
      </w:tr>
      <w:tr w:rsidR="00184834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84834" w:rsidRPr="000969E8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84834" w:rsidRP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8483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dr hab. prof. UR Beata Lorens</w:t>
            </w:r>
          </w:p>
        </w:tc>
      </w:tr>
      <w:tr w:rsidR="00184834" w:rsidRPr="000969E8" w:rsidTr="003C3D0A">
        <w:tc>
          <w:tcPr>
            <w:tcW w:w="2694" w:type="dxa"/>
            <w:vAlign w:val="center"/>
          </w:tcPr>
          <w:p w:rsidR="00184834" w:rsidRDefault="00184834" w:rsidP="003C3D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84834" w:rsidRDefault="00184834" w:rsidP="003C3D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dr hab. prof. UR Beata Lorens</w:t>
            </w:r>
          </w:p>
        </w:tc>
      </w:tr>
    </w:tbl>
    <w:p w:rsidR="00184834" w:rsidRDefault="00184834" w:rsidP="0018483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184834" w:rsidRDefault="00184834" w:rsidP="00184834">
      <w:pPr>
        <w:pStyle w:val="Podpunkty"/>
        <w:ind w:left="0"/>
        <w:rPr>
          <w:rFonts w:ascii="Corbel" w:hAnsi="Corbel"/>
          <w:sz w:val="24"/>
          <w:szCs w:val="24"/>
        </w:rPr>
      </w:pPr>
    </w:p>
    <w:p w:rsidR="00184834" w:rsidRDefault="00184834" w:rsidP="0018483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84834" w:rsidRDefault="00184834" w:rsidP="0018483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84834" w:rsidTr="003C3D0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834" w:rsidRDefault="00184834" w:rsidP="003C3D0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184834" w:rsidTr="003C3D0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34" w:rsidRDefault="0018483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Pr="00AE7619" w:rsidRDefault="0018483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Pr="00D23D66" w:rsidRDefault="00184834" w:rsidP="003C3D0A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Default="005F682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Default="0018483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Default="0018483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Default="0018483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Default="0018483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Default="0018483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834" w:rsidRDefault="00184834" w:rsidP="003C3D0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84834" w:rsidRDefault="00184834" w:rsidP="001848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84834" w:rsidRDefault="00184834" w:rsidP="0018483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84834" w:rsidRDefault="00184834" w:rsidP="0018483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184834" w:rsidRPr="00895E19" w:rsidRDefault="00895E19" w:rsidP="001848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184834" w:rsidRPr="00895E1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184834" w:rsidRDefault="00895E19" w:rsidP="001848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184834">
        <w:rPr>
          <w:rFonts w:ascii="Corbel" w:hAnsi="Corbel"/>
          <w:b w:val="0"/>
          <w:smallCaps w:val="0"/>
          <w:szCs w:val="24"/>
        </w:rPr>
        <w:t xml:space="preserve"> </w:t>
      </w:r>
      <w:r w:rsidR="00184834" w:rsidRPr="00895E19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:rsidR="00184834" w:rsidRDefault="00184834" w:rsidP="001848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84834" w:rsidRDefault="00184834" w:rsidP="001848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184834" w:rsidRDefault="00184834" w:rsidP="00184834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84834" w:rsidRDefault="00184834" w:rsidP="0018483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184834" w:rsidRDefault="00184834" w:rsidP="0018483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84834" w:rsidTr="003C3D0A">
        <w:tc>
          <w:tcPr>
            <w:tcW w:w="9670" w:type="dxa"/>
          </w:tcPr>
          <w:p w:rsidR="00184834" w:rsidRPr="00D23D66" w:rsidRDefault="00184834" w:rsidP="003B181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3D66">
              <w:rPr>
                <w:b w:val="0"/>
                <w:smallCaps w:val="0"/>
                <w:sz w:val="22"/>
              </w:rPr>
              <w:t>podstawowa wiedza z zakresu historii</w:t>
            </w:r>
            <w:r w:rsidR="003B1816">
              <w:rPr>
                <w:b w:val="0"/>
                <w:smallCaps w:val="0"/>
                <w:sz w:val="22"/>
              </w:rPr>
              <w:t>, geografii</w:t>
            </w:r>
            <w:r>
              <w:rPr>
                <w:b w:val="0"/>
                <w:smallCaps w:val="0"/>
                <w:sz w:val="22"/>
              </w:rPr>
              <w:t xml:space="preserve"> i kultury</w:t>
            </w:r>
            <w:r w:rsidRPr="00D23D66">
              <w:rPr>
                <w:b w:val="0"/>
                <w:smallCaps w:val="0"/>
                <w:sz w:val="22"/>
              </w:rPr>
              <w:t xml:space="preserve"> </w:t>
            </w:r>
            <w:r w:rsidR="003B1816">
              <w:rPr>
                <w:b w:val="0"/>
                <w:smallCaps w:val="0"/>
                <w:sz w:val="22"/>
              </w:rPr>
              <w:t>europejskiej</w:t>
            </w:r>
          </w:p>
        </w:tc>
      </w:tr>
    </w:tbl>
    <w:p w:rsidR="00184834" w:rsidRDefault="00184834" w:rsidP="00184834">
      <w:pPr>
        <w:pStyle w:val="Punktygwne"/>
        <w:spacing w:before="0" w:after="0"/>
        <w:rPr>
          <w:rFonts w:ascii="Corbel" w:hAnsi="Corbel"/>
          <w:szCs w:val="24"/>
        </w:rPr>
      </w:pPr>
    </w:p>
    <w:p w:rsidR="00184834" w:rsidRDefault="00184834" w:rsidP="0018483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184834" w:rsidRDefault="00184834" w:rsidP="00184834">
      <w:pPr>
        <w:pStyle w:val="Punktygwne"/>
        <w:spacing w:before="0" w:after="0"/>
        <w:rPr>
          <w:rFonts w:ascii="Corbel" w:hAnsi="Corbel"/>
          <w:szCs w:val="24"/>
        </w:rPr>
      </w:pPr>
    </w:p>
    <w:p w:rsidR="00184834" w:rsidRDefault="00184834" w:rsidP="0018483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184834" w:rsidRDefault="00184834" w:rsidP="0018483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84834" w:rsidTr="003C3D0A">
        <w:tc>
          <w:tcPr>
            <w:tcW w:w="851" w:type="dxa"/>
            <w:vAlign w:val="center"/>
          </w:tcPr>
          <w:p w:rsidR="00184834" w:rsidRPr="00D23D66" w:rsidRDefault="00184834" w:rsidP="003C3D0A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D23D66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184834" w:rsidRPr="003B1816" w:rsidRDefault="003B1816" w:rsidP="003C3D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</w:rPr>
              <w:t>ukazanie</w:t>
            </w:r>
            <w:r w:rsidRPr="003B1816">
              <w:rPr>
                <w:b w:val="0"/>
              </w:rPr>
              <w:t xml:space="preserve"> jedności i różnorodności</w:t>
            </w:r>
            <w:r>
              <w:rPr>
                <w:b w:val="0"/>
              </w:rPr>
              <w:t xml:space="preserve"> kultury europejskiej </w:t>
            </w:r>
          </w:p>
        </w:tc>
      </w:tr>
      <w:tr w:rsidR="003B1816" w:rsidTr="003C3D0A">
        <w:tc>
          <w:tcPr>
            <w:tcW w:w="851" w:type="dxa"/>
            <w:vAlign w:val="center"/>
          </w:tcPr>
          <w:p w:rsidR="003B1816" w:rsidRPr="00D23D66" w:rsidRDefault="003B1816" w:rsidP="003C3D0A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D23D66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3B1816" w:rsidRDefault="003B1816" w:rsidP="003C3D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1816">
              <w:rPr>
                <w:b w:val="0"/>
              </w:rPr>
              <w:t>kształtowanie postawy szacunku wobec kultury minionych wieków</w:t>
            </w:r>
          </w:p>
        </w:tc>
      </w:tr>
      <w:tr w:rsidR="00184834" w:rsidTr="003C3D0A">
        <w:tc>
          <w:tcPr>
            <w:tcW w:w="851" w:type="dxa"/>
            <w:vAlign w:val="center"/>
          </w:tcPr>
          <w:p w:rsidR="00184834" w:rsidRPr="00D23D66" w:rsidRDefault="00184834" w:rsidP="003C3D0A">
            <w:pPr>
              <w:pStyle w:val="Cele"/>
              <w:spacing w:before="40" w:after="40"/>
              <w:ind w:left="0" w:firstLine="0"/>
              <w:jc w:val="left"/>
              <w:rPr>
                <w:sz w:val="24"/>
                <w:szCs w:val="24"/>
              </w:rPr>
            </w:pPr>
            <w:r w:rsidRPr="00D23D66">
              <w:rPr>
                <w:sz w:val="24"/>
                <w:szCs w:val="24"/>
              </w:rPr>
              <w:t>C</w:t>
            </w:r>
            <w:r w:rsidR="003B1816">
              <w:rPr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184834" w:rsidRDefault="00184834" w:rsidP="003C3D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144">
              <w:rPr>
                <w:rFonts w:cs="Calibri"/>
                <w:b w:val="0"/>
                <w:bCs/>
                <w:spacing w:val="-4"/>
              </w:rPr>
              <w:t>uświad</w:t>
            </w:r>
            <w:r>
              <w:rPr>
                <w:rFonts w:cs="Calibri"/>
                <w:b w:val="0"/>
                <w:bCs/>
                <w:spacing w:val="-4"/>
              </w:rPr>
              <w:t>omienie studentom kulturow</w:t>
            </w:r>
            <w:r w:rsidRPr="00253144">
              <w:rPr>
                <w:rFonts w:cs="Calibri"/>
                <w:b w:val="0"/>
                <w:bCs/>
                <w:spacing w:val="-4"/>
              </w:rPr>
              <w:t>ej</w:t>
            </w:r>
            <w:r>
              <w:rPr>
                <w:rFonts w:cs="Calibri"/>
                <w:b w:val="0"/>
                <w:bCs/>
                <w:spacing w:val="-4"/>
              </w:rPr>
              <w:t xml:space="preserve"> roli </w:t>
            </w:r>
            <w:r w:rsidR="003B1816">
              <w:rPr>
                <w:rFonts w:cs="Calibri"/>
                <w:b w:val="0"/>
                <w:bCs/>
                <w:spacing w:val="-4"/>
              </w:rPr>
              <w:t>Europy w okresie nowożytnym</w:t>
            </w:r>
          </w:p>
        </w:tc>
      </w:tr>
      <w:tr w:rsidR="00184834" w:rsidTr="003C3D0A">
        <w:tc>
          <w:tcPr>
            <w:tcW w:w="851" w:type="dxa"/>
            <w:vAlign w:val="center"/>
          </w:tcPr>
          <w:p w:rsidR="00184834" w:rsidRPr="00D23D66" w:rsidRDefault="00184834" w:rsidP="003C3D0A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  <w:r w:rsidR="003B181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184834" w:rsidRDefault="00184834" w:rsidP="003C3D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53144">
              <w:rPr>
                <w:b w:val="0"/>
              </w:rPr>
              <w:t>poprawne umie</w:t>
            </w:r>
            <w:r>
              <w:rPr>
                <w:b w:val="0"/>
              </w:rPr>
              <w:t>jscawianie procesów i zjawisk</w:t>
            </w:r>
            <w:r w:rsidRPr="00253144">
              <w:rPr>
                <w:b w:val="0"/>
              </w:rPr>
              <w:t xml:space="preserve"> </w:t>
            </w:r>
            <w:r w:rsidR="003B1816">
              <w:rPr>
                <w:b w:val="0"/>
              </w:rPr>
              <w:t xml:space="preserve">kultury </w:t>
            </w:r>
            <w:r w:rsidRPr="00253144">
              <w:rPr>
                <w:b w:val="0"/>
              </w:rPr>
              <w:t>w czasie i prze</w:t>
            </w:r>
            <w:r w:rsidR="003B1816">
              <w:rPr>
                <w:b w:val="0"/>
              </w:rPr>
              <w:t>strzeni</w:t>
            </w:r>
          </w:p>
        </w:tc>
      </w:tr>
    </w:tbl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84834" w:rsidRDefault="00184834" w:rsidP="0018483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184834" w:rsidRDefault="00184834" w:rsidP="0018483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184834" w:rsidTr="003C3D0A">
        <w:tc>
          <w:tcPr>
            <w:tcW w:w="1701" w:type="dxa"/>
            <w:vAlign w:val="center"/>
          </w:tcPr>
          <w:p w:rsidR="00184834" w:rsidRDefault="00184834" w:rsidP="003C3D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:rsidR="00184834" w:rsidRDefault="00184834" w:rsidP="003C3D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:rsidR="00184834" w:rsidRDefault="00184834" w:rsidP="003C3D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184834" w:rsidTr="003C3D0A">
        <w:tc>
          <w:tcPr>
            <w:tcW w:w="1701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184834" w:rsidRPr="003771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  <w:smallCaps w:val="0"/>
              </w:rPr>
              <w:t xml:space="preserve">ma wiedzę o </w:t>
            </w:r>
            <w:r w:rsidR="003B1816">
              <w:rPr>
                <w:rFonts w:cs="Calibri"/>
                <w:b w:val="0"/>
                <w:smallCaps w:val="0"/>
              </w:rPr>
              <w:t>cechach kultury europejskiej w epoce nowożytnej</w:t>
            </w:r>
          </w:p>
        </w:tc>
        <w:tc>
          <w:tcPr>
            <w:tcW w:w="1873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  <w:bCs/>
              </w:rPr>
              <w:t>K_W11</w:t>
            </w:r>
          </w:p>
        </w:tc>
      </w:tr>
      <w:tr w:rsidR="00184834" w:rsidTr="003C3D0A">
        <w:tc>
          <w:tcPr>
            <w:tcW w:w="1701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682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184834" w:rsidRPr="003771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7134">
              <w:rPr>
                <w:rFonts w:cs="Calibri"/>
                <w:b w:val="0"/>
                <w:smallCaps w:val="0"/>
              </w:rPr>
              <w:t>potrafi wyszukiwać, analizować, oceniać, selekcjonować i użytkować informacj</w:t>
            </w:r>
            <w:r>
              <w:rPr>
                <w:rFonts w:cs="Calibri"/>
                <w:b w:val="0"/>
                <w:smallCaps w:val="0"/>
              </w:rPr>
              <w:t xml:space="preserve">ę z  dziedziny kultury wspólnot religijnych </w:t>
            </w:r>
            <w:r w:rsidRPr="00377134">
              <w:rPr>
                <w:rFonts w:cs="Calibri"/>
                <w:b w:val="0"/>
                <w:smallCaps w:val="0"/>
              </w:rPr>
              <w:t>z wykorzystaniem różnych źródeł</w:t>
            </w:r>
          </w:p>
        </w:tc>
        <w:tc>
          <w:tcPr>
            <w:tcW w:w="1873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  <w:bCs/>
              </w:rPr>
              <w:t>K_U01</w:t>
            </w:r>
          </w:p>
        </w:tc>
      </w:tr>
      <w:tr w:rsidR="00184834" w:rsidTr="003C3D0A">
        <w:tc>
          <w:tcPr>
            <w:tcW w:w="1701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682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184834" w:rsidRPr="003771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7134">
              <w:rPr>
                <w:rFonts w:cs="Calibri"/>
                <w:b w:val="0"/>
                <w:smallCaps w:val="0"/>
              </w:rPr>
              <w:t xml:space="preserve">rozumie </w:t>
            </w:r>
            <w:r>
              <w:rPr>
                <w:rFonts w:cs="Calibri"/>
                <w:b w:val="0"/>
                <w:smallCaps w:val="0"/>
              </w:rPr>
              <w:t>różne dylematy</w:t>
            </w:r>
            <w:r w:rsidRPr="00377134">
              <w:rPr>
                <w:rFonts w:cs="Calibri"/>
                <w:b w:val="0"/>
                <w:smallCaps w:val="0"/>
              </w:rPr>
              <w:t xml:space="preserve"> </w:t>
            </w:r>
            <w:r>
              <w:rPr>
                <w:rFonts w:cs="Calibri"/>
                <w:b w:val="0"/>
                <w:smallCaps w:val="0"/>
              </w:rPr>
              <w:t xml:space="preserve">w obrębie wyznań katolickich </w:t>
            </w:r>
            <w:r w:rsidRPr="00377134">
              <w:rPr>
                <w:rFonts w:cs="Calibri"/>
                <w:b w:val="0"/>
                <w:smallCaps w:val="0"/>
              </w:rPr>
              <w:t>związane z komunikacją międzykulturową</w:t>
            </w:r>
            <w:r>
              <w:rPr>
                <w:rFonts w:cs="Calibri"/>
                <w:b w:val="0"/>
                <w:smallCaps w:val="0"/>
              </w:rPr>
              <w:t xml:space="preserve">  </w:t>
            </w:r>
          </w:p>
        </w:tc>
        <w:tc>
          <w:tcPr>
            <w:tcW w:w="1873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cs="Calibri"/>
                <w:b w:val="0"/>
                <w:bCs/>
              </w:rPr>
              <w:t>K_K0</w:t>
            </w:r>
            <w:r w:rsidR="00DE574A">
              <w:rPr>
                <w:rFonts w:cs="Calibri"/>
                <w:b w:val="0"/>
                <w:bCs/>
              </w:rPr>
              <w:t>1</w:t>
            </w:r>
          </w:p>
        </w:tc>
      </w:tr>
      <w:tr w:rsidR="005F6824" w:rsidTr="003C3D0A">
        <w:tc>
          <w:tcPr>
            <w:tcW w:w="1701" w:type="dxa"/>
          </w:tcPr>
          <w:p w:rsidR="005F6824" w:rsidRDefault="005F6824" w:rsidP="00BF1C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5F6824" w:rsidRPr="00377134" w:rsidRDefault="005F6824" w:rsidP="00BF1CBC">
            <w:pPr>
              <w:pStyle w:val="Punktygwne"/>
              <w:spacing w:before="0" w:after="0"/>
              <w:rPr>
                <w:rFonts w:cs="Calibri"/>
                <w:b w:val="0"/>
                <w:smallCaps w:val="0"/>
              </w:rPr>
            </w:pPr>
            <w:r>
              <w:rPr>
                <w:rFonts w:cs="Calibri"/>
                <w:b w:val="0"/>
                <w:smallCaps w:val="0"/>
              </w:rPr>
              <w:t>Ma świadomość odpowiedzialności za zachowanie dziedzictwa kulturowego</w:t>
            </w:r>
          </w:p>
        </w:tc>
        <w:tc>
          <w:tcPr>
            <w:tcW w:w="1873" w:type="dxa"/>
          </w:tcPr>
          <w:p w:rsidR="005F6824" w:rsidRDefault="005F6824" w:rsidP="00BF1CBC">
            <w:pPr>
              <w:pStyle w:val="Punktygwne"/>
              <w:spacing w:before="0" w:after="0"/>
              <w:rPr>
                <w:rFonts w:cs="Calibri"/>
                <w:b w:val="0"/>
                <w:bCs/>
              </w:rPr>
            </w:pPr>
            <w:r>
              <w:rPr>
                <w:rFonts w:cs="Calibri"/>
                <w:b w:val="0"/>
                <w:bCs/>
              </w:rPr>
              <w:t>K_K0</w:t>
            </w:r>
            <w:r w:rsidR="00DE574A">
              <w:rPr>
                <w:rFonts w:cs="Calibri"/>
                <w:b w:val="0"/>
                <w:bCs/>
              </w:rPr>
              <w:t>6</w:t>
            </w:r>
          </w:p>
        </w:tc>
      </w:tr>
    </w:tbl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84834" w:rsidRDefault="00184834" w:rsidP="0018483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184834" w:rsidRPr="008339F1" w:rsidRDefault="008339F1" w:rsidP="008339F1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</w:t>
      </w:r>
      <w:r w:rsidRPr="008339F1">
        <w:rPr>
          <w:rFonts w:ascii="Corbel" w:hAnsi="Corbel"/>
          <w:sz w:val="24"/>
          <w:szCs w:val="24"/>
        </w:rPr>
        <w:t>Problematyka konwersatoriów</w:t>
      </w:r>
    </w:p>
    <w:p w:rsidR="00184834" w:rsidRDefault="00184834" w:rsidP="0018483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84834" w:rsidTr="003C3D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34" w:rsidRDefault="00184834" w:rsidP="003C3D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C3D0A" w:rsidRPr="00752FB7" w:rsidTr="003C3D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D0A" w:rsidRPr="00752FB7" w:rsidRDefault="003C3D0A" w:rsidP="003C3D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1. Ideały kultury nowożytnej </w:t>
            </w:r>
          </w:p>
        </w:tc>
      </w:tr>
      <w:tr w:rsidR="00184834" w:rsidRPr="00752FB7" w:rsidTr="003C3D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34" w:rsidRPr="00752FB7" w:rsidRDefault="003C3D0A" w:rsidP="003C3D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>2</w:t>
            </w:r>
            <w:r w:rsidR="00184834" w:rsidRPr="00752FB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52FB7">
              <w:rPr>
                <w:rFonts w:ascii="Corbel" w:hAnsi="Corbel"/>
                <w:sz w:val="24"/>
                <w:szCs w:val="24"/>
              </w:rPr>
              <w:t>Od prasy drukarskiej do maszyny parowej. Wynalazki epoki i ich znaczenie dla rozwoju cywilizacji</w:t>
            </w:r>
          </w:p>
        </w:tc>
      </w:tr>
      <w:tr w:rsidR="00184834" w:rsidRPr="00752FB7" w:rsidTr="003C3D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34" w:rsidRPr="00752FB7" w:rsidRDefault="003C3D0A" w:rsidP="003C3D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>3</w:t>
            </w:r>
            <w:r w:rsidR="00184834" w:rsidRPr="00752FB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O chustce do nosa i widelcu. Obyczaje towarzyskie, ceremoniał i moda epoki  </w:t>
            </w:r>
          </w:p>
        </w:tc>
      </w:tr>
      <w:tr w:rsidR="00184834" w:rsidRPr="00752FB7" w:rsidTr="003C3D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34" w:rsidRPr="00752FB7" w:rsidRDefault="003C3D0A" w:rsidP="003C3D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>4</w:t>
            </w:r>
            <w:r w:rsidR="00184834" w:rsidRPr="00752FB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52FB7">
              <w:rPr>
                <w:rFonts w:ascii="Corbel" w:hAnsi="Corbel"/>
                <w:sz w:val="24"/>
                <w:szCs w:val="24"/>
              </w:rPr>
              <w:t>Tolerancja religijna i wolność słowa w epoce nowożytnej – postulat czy rzeczywistość</w:t>
            </w:r>
          </w:p>
        </w:tc>
      </w:tr>
      <w:tr w:rsidR="00184834" w:rsidRPr="00752FB7" w:rsidTr="003C3D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34" w:rsidRPr="00752FB7" w:rsidRDefault="003C3D0A" w:rsidP="003C3D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>5</w:t>
            </w:r>
            <w:r w:rsidR="00184834" w:rsidRPr="00752FB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52FB7">
              <w:rPr>
                <w:rFonts w:ascii="Corbel" w:hAnsi="Corbel"/>
                <w:sz w:val="24"/>
                <w:szCs w:val="24"/>
              </w:rPr>
              <w:t>Mecenat kulturalny w XVI – XVIII wieku</w:t>
            </w:r>
          </w:p>
        </w:tc>
      </w:tr>
      <w:tr w:rsidR="00184834" w:rsidRPr="00752FB7" w:rsidTr="003C3D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834" w:rsidRPr="00752FB7" w:rsidRDefault="003C3D0A" w:rsidP="003C3D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>6</w:t>
            </w:r>
            <w:r w:rsidR="00184834" w:rsidRPr="00752FB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52FB7">
              <w:rPr>
                <w:rFonts w:ascii="Corbel" w:hAnsi="Corbel"/>
                <w:sz w:val="24"/>
                <w:szCs w:val="24"/>
              </w:rPr>
              <w:t>System edukacji a rozwój kultury w epoce nowożytnej</w:t>
            </w:r>
          </w:p>
        </w:tc>
      </w:tr>
      <w:tr w:rsidR="003C3D0A" w:rsidRPr="00752FB7" w:rsidTr="003C3D0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D0A" w:rsidRPr="00752FB7" w:rsidRDefault="003C3D0A" w:rsidP="003C3D0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>7. Rozrywki epoki nowożytnej</w:t>
            </w:r>
          </w:p>
        </w:tc>
      </w:tr>
    </w:tbl>
    <w:p w:rsidR="00184834" w:rsidRDefault="00184834" w:rsidP="00184834">
      <w:pPr>
        <w:spacing w:after="0" w:line="240" w:lineRule="auto"/>
        <w:rPr>
          <w:rFonts w:ascii="Corbel" w:hAnsi="Corbel"/>
          <w:sz w:val="24"/>
          <w:szCs w:val="24"/>
        </w:rPr>
      </w:pPr>
    </w:p>
    <w:p w:rsidR="00184834" w:rsidRDefault="00184834" w:rsidP="001848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184834" w:rsidRDefault="00184834" w:rsidP="001848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184834" w:rsidRDefault="00184834" w:rsidP="001848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8339F1" w:rsidRDefault="008339F1" w:rsidP="001848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dyskusja, praca pisemna</w:t>
      </w:r>
    </w:p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4834" w:rsidRDefault="00184834" w:rsidP="001848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184834" w:rsidRDefault="00184834" w:rsidP="001848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84834" w:rsidRDefault="00184834" w:rsidP="001848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184834" w:rsidTr="003C3D0A">
        <w:tc>
          <w:tcPr>
            <w:tcW w:w="2410" w:type="dxa"/>
            <w:vAlign w:val="center"/>
          </w:tcPr>
          <w:p w:rsidR="00184834" w:rsidRDefault="00184834" w:rsidP="003C3D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:rsidR="00184834" w:rsidRDefault="00184834" w:rsidP="003C3D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184834" w:rsidRDefault="00184834" w:rsidP="003C3D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84834" w:rsidRDefault="00184834" w:rsidP="003C3D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84834" w:rsidRDefault="00184834" w:rsidP="003C3D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84834" w:rsidTr="003C3D0A">
        <w:tc>
          <w:tcPr>
            <w:tcW w:w="2410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184834" w:rsidRPr="00AE7619" w:rsidRDefault="002E4257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 w:rsidR="00184834">
              <w:rPr>
                <w:rFonts w:ascii="Corbel" w:hAnsi="Corbel"/>
                <w:b w:val="0"/>
                <w:smallCaps w:val="0"/>
                <w:szCs w:val="24"/>
              </w:rPr>
              <w:t xml:space="preserve">zaliczeniowa </w:t>
            </w:r>
            <w:r w:rsidR="00184834" w:rsidRPr="00AE7619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184834" w:rsidRPr="00AE7619" w:rsidRDefault="005F682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184834" w:rsidTr="003C3D0A">
        <w:tc>
          <w:tcPr>
            <w:tcW w:w="2410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184834" w:rsidRPr="007A593D" w:rsidRDefault="002E4257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 w:rsidR="00184834">
              <w:rPr>
                <w:rFonts w:ascii="Corbel" w:hAnsi="Corbel"/>
                <w:b w:val="0"/>
                <w:smallCaps w:val="0"/>
                <w:szCs w:val="24"/>
              </w:rPr>
              <w:t xml:space="preserve">zaliczeniowa </w:t>
            </w:r>
            <w:r w:rsidR="00184834" w:rsidRPr="007A593D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184834" w:rsidRPr="007A593D" w:rsidRDefault="005F682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752FB7" w:rsidTr="00BC0314">
        <w:tc>
          <w:tcPr>
            <w:tcW w:w="2410" w:type="dxa"/>
          </w:tcPr>
          <w:p w:rsidR="00752FB7" w:rsidRDefault="00752FB7" w:rsidP="00BC03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3" w:type="dxa"/>
          </w:tcPr>
          <w:p w:rsidR="00752FB7" w:rsidRPr="007A593D" w:rsidRDefault="002E4257" w:rsidP="00BC03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 w:rsidR="00752FB7">
              <w:rPr>
                <w:rFonts w:ascii="Corbel" w:hAnsi="Corbel"/>
                <w:b w:val="0"/>
                <w:smallCaps w:val="0"/>
                <w:szCs w:val="24"/>
              </w:rPr>
              <w:t xml:space="preserve">zaliczeniowa </w:t>
            </w:r>
            <w:r w:rsidR="00752FB7" w:rsidRPr="007A593D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752FB7" w:rsidRPr="007A593D" w:rsidRDefault="005F6824" w:rsidP="00BC03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184834" w:rsidTr="003C3D0A">
        <w:tc>
          <w:tcPr>
            <w:tcW w:w="2410" w:type="dxa"/>
          </w:tcPr>
          <w:p w:rsidR="00184834" w:rsidRDefault="00752FB7" w:rsidP="003C3D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3" w:type="dxa"/>
          </w:tcPr>
          <w:p w:rsidR="00184834" w:rsidRPr="007A593D" w:rsidRDefault="002E4257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 w:rsidR="00184834">
              <w:rPr>
                <w:rFonts w:ascii="Corbel" w:hAnsi="Corbel"/>
                <w:b w:val="0"/>
                <w:smallCaps w:val="0"/>
                <w:szCs w:val="24"/>
              </w:rPr>
              <w:t xml:space="preserve">zaliczeniowa </w:t>
            </w:r>
            <w:r w:rsidR="00184834" w:rsidRPr="007A593D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184834" w:rsidRPr="007A593D" w:rsidRDefault="005F682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4834" w:rsidRDefault="00184834" w:rsidP="001848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84834" w:rsidRDefault="00184834" w:rsidP="001848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84834" w:rsidTr="003C3D0A">
        <w:tc>
          <w:tcPr>
            <w:tcW w:w="9670" w:type="dxa"/>
          </w:tcPr>
          <w:p w:rsidR="00184834" w:rsidRDefault="008339F1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</w:t>
            </w:r>
            <w:r w:rsidR="00184834">
              <w:rPr>
                <w:rFonts w:ascii="Corbel" w:hAnsi="Corbel"/>
                <w:b w:val="0"/>
                <w:smallCaps w:val="0"/>
                <w:szCs w:val="24"/>
              </w:rPr>
              <w:t xml:space="preserve"> oraz praca zaliczeniowa na wskazany temat napisana w oparciu o literaturę przedmiotu</w:t>
            </w:r>
          </w:p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4834" w:rsidRDefault="00184834" w:rsidP="001848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184834" w:rsidTr="003C3D0A">
        <w:tc>
          <w:tcPr>
            <w:tcW w:w="4962" w:type="dxa"/>
            <w:vAlign w:val="center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84834" w:rsidTr="003C3D0A">
        <w:tc>
          <w:tcPr>
            <w:tcW w:w="4962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84834" w:rsidTr="003C3D0A">
        <w:tc>
          <w:tcPr>
            <w:tcW w:w="4962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84834" w:rsidTr="003C3D0A">
        <w:tc>
          <w:tcPr>
            <w:tcW w:w="4962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184834" w:rsidTr="003C3D0A">
        <w:tc>
          <w:tcPr>
            <w:tcW w:w="4962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84834" w:rsidTr="003C3D0A">
        <w:tc>
          <w:tcPr>
            <w:tcW w:w="4962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84834" w:rsidRDefault="00184834" w:rsidP="003C3D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184834" w:rsidRDefault="00184834" w:rsidP="0018483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84834" w:rsidRDefault="00184834" w:rsidP="001848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84834" w:rsidRDefault="00184834" w:rsidP="001848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184834" w:rsidRDefault="00184834" w:rsidP="0018483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84834" w:rsidTr="003C3D0A">
        <w:trPr>
          <w:trHeight w:val="397"/>
        </w:trPr>
        <w:tc>
          <w:tcPr>
            <w:tcW w:w="3544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84834" w:rsidTr="003C3D0A">
        <w:trPr>
          <w:trHeight w:val="397"/>
        </w:trPr>
        <w:tc>
          <w:tcPr>
            <w:tcW w:w="3544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84834" w:rsidRDefault="00184834" w:rsidP="001848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84834" w:rsidRDefault="00184834" w:rsidP="001848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184834" w:rsidRDefault="00184834" w:rsidP="001848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84834" w:rsidTr="003C3D0A">
        <w:trPr>
          <w:trHeight w:val="397"/>
        </w:trPr>
        <w:tc>
          <w:tcPr>
            <w:tcW w:w="7513" w:type="dxa"/>
          </w:tcPr>
          <w:p w:rsidR="00184834" w:rsidRPr="00AE7619" w:rsidRDefault="00184834" w:rsidP="003C3D0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E7619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podstawowa: 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Berenger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Tolerancja religijna w Europie w czasach nowożytnych (XV – XVIII wiek),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 Poznań 2002.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Boucher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F.,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Historia mody: dzieje ubiorów od czasów prehistorycznych do końca XX wieku</w:t>
            </w:r>
            <w:r w:rsidRPr="00752FB7">
              <w:rPr>
                <w:rFonts w:ascii="Corbel" w:hAnsi="Corbel"/>
                <w:sz w:val="24"/>
                <w:szCs w:val="24"/>
              </w:rPr>
              <w:t>, Warszawa 2003.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Chaunu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Cywilizacja wieku Oświecenia</w:t>
            </w:r>
            <w:r w:rsidRPr="00752FB7">
              <w:rPr>
                <w:rFonts w:ascii="Corbel" w:hAnsi="Corbel"/>
                <w:sz w:val="24"/>
                <w:szCs w:val="24"/>
              </w:rPr>
              <w:t>, Warszawa 1989.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Delumeau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Cywilizacja Odrodzenia</w:t>
            </w:r>
            <w:r w:rsidRPr="00752FB7">
              <w:rPr>
                <w:rFonts w:ascii="Corbel" w:hAnsi="Corbel"/>
                <w:sz w:val="24"/>
                <w:szCs w:val="24"/>
              </w:rPr>
              <w:t>, Warszawa 1993.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Delumeau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Strach w kulturze Zachodu XIV – XVIII</w:t>
            </w:r>
            <w:r w:rsidRPr="00752FB7">
              <w:rPr>
                <w:rFonts w:ascii="Corbel" w:hAnsi="Corbel"/>
                <w:sz w:val="24"/>
                <w:szCs w:val="24"/>
              </w:rPr>
              <w:t>, Warszawa 1986.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Drozdowicz Z.,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Nowożytna kultura umysłowa Francji</w:t>
            </w:r>
            <w:r w:rsidRPr="00752FB7">
              <w:rPr>
                <w:rFonts w:ascii="Corbel" w:hAnsi="Corbel"/>
                <w:sz w:val="24"/>
                <w:szCs w:val="24"/>
              </w:rPr>
              <w:t>, Poznań 1983.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Elias N.,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Przemiany obyczajów w cywilizacji Zachodu</w:t>
            </w:r>
            <w:r w:rsidRPr="00752FB7">
              <w:rPr>
                <w:rFonts w:ascii="Corbel" w:hAnsi="Corbel"/>
                <w:sz w:val="24"/>
                <w:szCs w:val="24"/>
              </w:rPr>
              <w:t>, Warszawa 1980.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Erazm z Rotterdamu,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Zasady dobrego wychowania. Podręcznik dla dzieci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, [w:] tegoż,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Wybór pism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, przeł. M. </w:t>
            </w: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Cytowska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>, Wrocław – Warszawa – Kraków  1992.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Garin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Człowiek renesansu</w:t>
            </w:r>
            <w:r w:rsidRPr="00752FB7">
              <w:rPr>
                <w:rFonts w:ascii="Corbel" w:hAnsi="Corbel"/>
                <w:sz w:val="24"/>
                <w:szCs w:val="24"/>
              </w:rPr>
              <w:t>, Warszawa 2001.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i/>
                <w:sz w:val="24"/>
                <w:szCs w:val="24"/>
              </w:rPr>
              <w:t>Historia życia prywatnego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, t. 3: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Od renesansu do oświecenia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, pod red. R. </w:t>
            </w: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Chartiera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>, Wrocław 1999.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Hof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im U.,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Europa Oświecenia</w:t>
            </w:r>
            <w:r w:rsidRPr="00752FB7">
              <w:rPr>
                <w:rFonts w:ascii="Corbel" w:hAnsi="Corbel"/>
                <w:sz w:val="24"/>
                <w:szCs w:val="24"/>
              </w:rPr>
              <w:t>, Warszawa 1995.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Johnson P.,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Krótka historia renesansu</w:t>
            </w:r>
            <w:r w:rsidRPr="00752FB7">
              <w:rPr>
                <w:rFonts w:ascii="Corbel" w:hAnsi="Corbel"/>
                <w:sz w:val="24"/>
                <w:szCs w:val="24"/>
              </w:rPr>
              <w:t>, Wrocław 2004.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Karolak C., Kunicki W., Orłowski H.,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Dzieje kultury niemieckiej</w:t>
            </w:r>
            <w:r w:rsidRPr="00752FB7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Kowalski J., Loba A. i M., Prokop J.,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Dzieje kultury francuskiej</w:t>
            </w:r>
            <w:r w:rsidRPr="00752FB7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Lipoński W.,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Dzieje kultury brytyjskiej</w:t>
            </w:r>
            <w:r w:rsidRPr="00752FB7">
              <w:rPr>
                <w:rFonts w:ascii="Corbel" w:hAnsi="Corbel"/>
                <w:sz w:val="24"/>
                <w:szCs w:val="24"/>
              </w:rPr>
              <w:t>, Warszawa 2005.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Maliszewski K.,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Londyński „</w:t>
            </w:r>
            <w:proofErr w:type="spellStart"/>
            <w:r w:rsidRPr="00752FB7">
              <w:rPr>
                <w:rFonts w:ascii="Corbel" w:hAnsi="Corbel"/>
                <w:i/>
                <w:sz w:val="24"/>
                <w:szCs w:val="24"/>
              </w:rPr>
              <w:t>Spectator</w:t>
            </w:r>
            <w:proofErr w:type="spellEnd"/>
            <w:r w:rsidRPr="00752FB7">
              <w:rPr>
                <w:rFonts w:ascii="Corbel" w:hAnsi="Corbel"/>
                <w:i/>
                <w:sz w:val="24"/>
                <w:szCs w:val="24"/>
              </w:rPr>
              <w:t>” jako wzorzec czasopisma moralno – obyczajowego w epoce Oświecenia</w:t>
            </w:r>
            <w:r w:rsidRPr="00752FB7">
              <w:rPr>
                <w:rFonts w:ascii="Corbel" w:hAnsi="Corbel"/>
                <w:sz w:val="24"/>
                <w:szCs w:val="24"/>
              </w:rPr>
              <w:t>, „Czasy Nowożytne”, t. 24, 2011, s. 117 – 131.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Rietbergen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Europa. Dzieje kultury</w:t>
            </w:r>
            <w:r w:rsidRPr="00752FB7">
              <w:rPr>
                <w:rFonts w:ascii="Corbel" w:hAnsi="Corbel"/>
                <w:sz w:val="24"/>
                <w:szCs w:val="24"/>
              </w:rPr>
              <w:t>, Warszawa 2001.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Style w:val="st"/>
                <w:rFonts w:ascii="Corbel" w:hAnsi="Corbel"/>
                <w:sz w:val="24"/>
                <w:szCs w:val="24"/>
              </w:rPr>
              <w:t xml:space="preserve">Rostworowski E., </w:t>
            </w:r>
            <w:r w:rsidRPr="00752FB7">
              <w:rPr>
                <w:rStyle w:val="Uwydatnienie"/>
                <w:rFonts w:ascii="Corbel" w:hAnsi="Corbel"/>
                <w:sz w:val="24"/>
                <w:szCs w:val="24"/>
              </w:rPr>
              <w:t>Historia powszechna. Wiek</w:t>
            </w:r>
            <w:r w:rsidRPr="00752FB7">
              <w:rPr>
                <w:rStyle w:val="st"/>
                <w:rFonts w:ascii="Corbel" w:hAnsi="Corbel"/>
                <w:sz w:val="24"/>
                <w:szCs w:val="24"/>
              </w:rPr>
              <w:t xml:space="preserve"> XVIII, </w:t>
            </w:r>
            <w:r w:rsidRPr="00752FB7">
              <w:rPr>
                <w:rStyle w:val="Uwydatnienie"/>
                <w:rFonts w:ascii="Corbel" w:hAnsi="Corbel"/>
                <w:sz w:val="24"/>
                <w:szCs w:val="24"/>
              </w:rPr>
              <w:t>Warszawa</w:t>
            </w:r>
            <w:r w:rsidRPr="00752FB7">
              <w:rPr>
                <w:rStyle w:val="st"/>
                <w:rFonts w:ascii="Corbel" w:hAnsi="Corbel"/>
                <w:sz w:val="24"/>
                <w:szCs w:val="24"/>
              </w:rPr>
              <w:t xml:space="preserve"> 1995.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Sieradzka A.,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Żony modne: historia mody kobiecej od czasów starożytności do współczesności,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 Warszawa 1993.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Szwajkowska H.,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Książka drukowana XV–XVIII wieku. Zarys historyczny</w:t>
            </w:r>
            <w:r w:rsidRPr="00752FB7">
              <w:rPr>
                <w:rFonts w:ascii="Corbel" w:hAnsi="Corbel"/>
                <w:sz w:val="24"/>
                <w:szCs w:val="24"/>
              </w:rPr>
              <w:t>, Wrocław – Warszawa 1987.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Villari R.,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Człowiek baroku</w:t>
            </w:r>
            <w:r w:rsidRPr="00752FB7">
              <w:rPr>
                <w:rFonts w:ascii="Corbel" w:hAnsi="Corbel"/>
                <w:sz w:val="24"/>
                <w:szCs w:val="24"/>
              </w:rPr>
              <w:t>, Warszawa 2001.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Vovelle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Człowiek oświecenia</w:t>
            </w:r>
            <w:r w:rsidRPr="00752FB7">
              <w:rPr>
                <w:rFonts w:ascii="Corbel" w:hAnsi="Corbel"/>
                <w:sz w:val="24"/>
                <w:szCs w:val="24"/>
              </w:rPr>
              <w:t>, Warszawa 2001.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Style w:val="Uwydatnienie"/>
                <w:rFonts w:ascii="Corbel" w:hAnsi="Corbel"/>
                <w:i w:val="0"/>
                <w:sz w:val="24"/>
                <w:szCs w:val="24"/>
              </w:rPr>
              <w:t>Wójcik Z.</w:t>
            </w:r>
            <w:r w:rsidRPr="00752FB7">
              <w:rPr>
                <w:rStyle w:val="st"/>
                <w:rFonts w:ascii="Corbel" w:hAnsi="Corbel"/>
                <w:i/>
                <w:sz w:val="24"/>
                <w:szCs w:val="24"/>
              </w:rPr>
              <w:t>,</w:t>
            </w:r>
            <w:r w:rsidRPr="00752FB7">
              <w:rPr>
                <w:rStyle w:val="st"/>
                <w:rFonts w:ascii="Corbel" w:hAnsi="Corbel"/>
                <w:sz w:val="24"/>
                <w:szCs w:val="24"/>
              </w:rPr>
              <w:t xml:space="preserve"> </w:t>
            </w:r>
            <w:r w:rsidRPr="00752FB7">
              <w:rPr>
                <w:rStyle w:val="Uwydatnienie"/>
                <w:rFonts w:ascii="Corbel" w:hAnsi="Corbel"/>
                <w:sz w:val="24"/>
                <w:szCs w:val="24"/>
              </w:rPr>
              <w:t>Historia powszechna XVI</w:t>
            </w:r>
            <w:r w:rsidRPr="00752FB7">
              <w:rPr>
                <w:rStyle w:val="st"/>
                <w:rFonts w:ascii="Corbel" w:hAnsi="Corbel"/>
                <w:sz w:val="24"/>
                <w:szCs w:val="24"/>
              </w:rPr>
              <w:t>-</w:t>
            </w:r>
            <w:r w:rsidRPr="00752FB7">
              <w:rPr>
                <w:rStyle w:val="Uwydatnienie"/>
                <w:rFonts w:ascii="Corbel" w:hAnsi="Corbel"/>
                <w:sz w:val="24"/>
                <w:szCs w:val="24"/>
              </w:rPr>
              <w:t>XVIII</w:t>
            </w:r>
            <w:r w:rsidRPr="00752FB7">
              <w:rPr>
                <w:rStyle w:val="st"/>
                <w:rFonts w:ascii="Corbel" w:hAnsi="Corbel"/>
                <w:sz w:val="24"/>
                <w:szCs w:val="24"/>
              </w:rPr>
              <w:t xml:space="preserve"> w., </w:t>
            </w:r>
            <w:r w:rsidRPr="00752FB7">
              <w:rPr>
                <w:rStyle w:val="Uwydatnienie"/>
                <w:rFonts w:ascii="Corbel" w:hAnsi="Corbel"/>
                <w:sz w:val="24"/>
                <w:szCs w:val="24"/>
              </w:rPr>
              <w:t>Warszawa</w:t>
            </w:r>
            <w:r w:rsidRPr="00752FB7">
              <w:rPr>
                <w:rStyle w:val="st"/>
                <w:rFonts w:ascii="Corbel" w:hAnsi="Corbel"/>
                <w:sz w:val="24"/>
                <w:szCs w:val="24"/>
              </w:rPr>
              <w:t xml:space="preserve"> 1991. 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i/>
                <w:sz w:val="24"/>
                <w:szCs w:val="24"/>
              </w:rPr>
              <w:t>Z dziejów kultury czasów nowożytnych. Wybór tekstów źródłowych</w:t>
            </w:r>
            <w:r w:rsidRPr="00752FB7">
              <w:rPr>
                <w:rFonts w:ascii="Corbel" w:hAnsi="Corbel"/>
                <w:sz w:val="24"/>
                <w:szCs w:val="24"/>
              </w:rPr>
              <w:t>, pod red. M. E. Kowalczyk, Toruń 2009.</w:t>
            </w:r>
          </w:p>
          <w:p w:rsidR="00752FB7" w:rsidRDefault="00752FB7" w:rsidP="003C3D0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:rsidR="00752FB7" w:rsidRDefault="00752FB7" w:rsidP="003C3D0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:rsidR="00184834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84834" w:rsidTr="003C3D0A">
        <w:trPr>
          <w:trHeight w:val="397"/>
        </w:trPr>
        <w:tc>
          <w:tcPr>
            <w:tcW w:w="7513" w:type="dxa"/>
          </w:tcPr>
          <w:p w:rsidR="00184834" w:rsidRPr="00AE7619" w:rsidRDefault="00184834" w:rsidP="003C3D0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E761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Burckhardt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Kultura Odrodzenia we Włoszech</w:t>
            </w:r>
            <w:r w:rsidRPr="00752FB7">
              <w:rPr>
                <w:rFonts w:ascii="Corbel" w:hAnsi="Corbel"/>
                <w:sz w:val="24"/>
                <w:szCs w:val="24"/>
              </w:rPr>
              <w:t>, Warszawa 1991.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Clare Byrne M. St.,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Życie codzienne w Anglii elżbietańskiej</w:t>
            </w:r>
            <w:r w:rsidRPr="00752FB7">
              <w:rPr>
                <w:rFonts w:ascii="Corbel" w:hAnsi="Corbel"/>
                <w:sz w:val="24"/>
                <w:szCs w:val="24"/>
              </w:rPr>
              <w:t>, Warszawa 1971.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lastRenderedPageBreak/>
              <w:t xml:space="preserve">Dmitruk K. M.,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Wokół teorii i historii mecenatu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Z dziejów mecenatu kulturalnego w Polsce</w:t>
            </w:r>
            <w:r w:rsidRPr="00752FB7">
              <w:rPr>
                <w:rFonts w:ascii="Corbel" w:hAnsi="Corbel"/>
                <w:sz w:val="24"/>
                <w:szCs w:val="24"/>
              </w:rPr>
              <w:t>, red. J. Kotecki, Warszawa 1999, s. 11 – 31.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Dubreton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Życie codzienne we Florencji za Medyceuszów</w:t>
            </w:r>
            <w:r w:rsidRPr="00752FB7">
              <w:rPr>
                <w:rFonts w:ascii="Corbel" w:hAnsi="Corbel"/>
                <w:sz w:val="24"/>
                <w:szCs w:val="24"/>
              </w:rPr>
              <w:t>, Warszawa 1961.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Gołębiowski M.,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Dzieje kultury Stanów Zjednoczonych</w:t>
            </w:r>
            <w:r w:rsidRPr="00752FB7">
              <w:rPr>
                <w:rFonts w:ascii="Corbel" w:hAnsi="Corbel"/>
                <w:sz w:val="24"/>
                <w:szCs w:val="24"/>
              </w:rPr>
              <w:t>, Warszawa 2005.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Hazard P.,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Myśl europejska w XVIII wieku. Od Monteskiusza do Lessinga</w:t>
            </w:r>
            <w:r w:rsidRPr="00752FB7">
              <w:rPr>
                <w:rFonts w:ascii="Corbel" w:hAnsi="Corbel"/>
                <w:sz w:val="24"/>
                <w:szCs w:val="24"/>
              </w:rPr>
              <w:t>, Warszawa 1972.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Huzinga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Erazm,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 Warszawa 1964.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Klonder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Biesiada europejska według rozmówek z XVI – XVII w.,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 [w:]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Gospodarka, społeczeństwo, kultura w dziejach nowożytnych</w:t>
            </w:r>
            <w:r w:rsidRPr="00752FB7">
              <w:rPr>
                <w:rFonts w:ascii="Corbel" w:hAnsi="Corbel"/>
                <w:sz w:val="24"/>
                <w:szCs w:val="24"/>
              </w:rPr>
              <w:t>, pod red. A. Karpowicza, E. Opalińskiego, T. Wiślicka, Warszawa 2010, s. 317 – 32.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Malarczyk J.,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Historia doktryn polityczno – prawnych czasów nowożytnych (Odrodzenie i Oświecenie),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 Lublin 1995.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r w:rsidRPr="00752FB7">
              <w:rPr>
                <w:rFonts w:ascii="Corbel" w:hAnsi="Corbel"/>
                <w:sz w:val="24"/>
                <w:szCs w:val="24"/>
              </w:rPr>
              <w:t xml:space="preserve">Maurois A.,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Wolter,</w:t>
            </w:r>
            <w:r w:rsidRPr="00752FB7">
              <w:rPr>
                <w:rFonts w:ascii="Corbel" w:hAnsi="Corbel"/>
                <w:sz w:val="24"/>
                <w:szCs w:val="24"/>
              </w:rPr>
              <w:t xml:space="preserve"> Kraków 1976.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Orieux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Wolter, czyli królewskość ducha</w:t>
            </w:r>
            <w:r w:rsidRPr="00752FB7">
              <w:rPr>
                <w:rFonts w:ascii="Corbel" w:hAnsi="Corbel"/>
                <w:sz w:val="24"/>
                <w:szCs w:val="24"/>
              </w:rPr>
              <w:t>, Warszawa 1986.</w:t>
            </w:r>
          </w:p>
          <w:p w:rsidR="00752FB7" w:rsidRPr="00752FB7" w:rsidRDefault="00752FB7" w:rsidP="00752FB7">
            <w:pPr>
              <w:tabs>
                <w:tab w:val="left" w:pos="3402"/>
              </w:tabs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Salmonowicz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S.,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Wokół sporów o definicję i chronologię zjawiska Oświecenia</w:t>
            </w:r>
            <w:r w:rsidRPr="00752FB7">
              <w:rPr>
                <w:rFonts w:ascii="Corbel" w:hAnsi="Corbel"/>
                <w:sz w:val="24"/>
                <w:szCs w:val="24"/>
              </w:rPr>
              <w:t>, „Czasy Nowożytne”, 2012, t. 25, s. 119 – 140.</w:t>
            </w:r>
          </w:p>
          <w:p w:rsidR="00752FB7" w:rsidRPr="00752FB7" w:rsidRDefault="00752FB7" w:rsidP="00752FB7">
            <w:pPr>
              <w:spacing w:after="0"/>
              <w:ind w:left="230" w:hanging="23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52FB7">
              <w:rPr>
                <w:rFonts w:ascii="Corbel" w:hAnsi="Corbel"/>
                <w:sz w:val="24"/>
                <w:szCs w:val="24"/>
              </w:rPr>
              <w:t>Serczyk</w:t>
            </w:r>
            <w:proofErr w:type="spellEnd"/>
            <w:r w:rsidRPr="00752FB7">
              <w:rPr>
                <w:rFonts w:ascii="Corbel" w:hAnsi="Corbel"/>
                <w:sz w:val="24"/>
                <w:szCs w:val="24"/>
              </w:rPr>
              <w:t xml:space="preserve"> W. A., </w:t>
            </w:r>
            <w:r w:rsidRPr="00752FB7">
              <w:rPr>
                <w:rFonts w:ascii="Corbel" w:hAnsi="Corbel"/>
                <w:i/>
                <w:sz w:val="24"/>
                <w:szCs w:val="24"/>
              </w:rPr>
              <w:t>Kultura rosyjska XVIII wieku</w:t>
            </w:r>
            <w:r w:rsidRPr="00752FB7">
              <w:rPr>
                <w:rFonts w:ascii="Corbel" w:hAnsi="Corbel"/>
                <w:sz w:val="24"/>
                <w:szCs w:val="24"/>
              </w:rPr>
              <w:t>, Wrocław 1984.</w:t>
            </w:r>
          </w:p>
          <w:p w:rsidR="00184834" w:rsidRPr="00C14AB0" w:rsidRDefault="00184834" w:rsidP="003C3D0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184834" w:rsidRDefault="00184834" w:rsidP="001848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84834" w:rsidRDefault="00184834" w:rsidP="001848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84834" w:rsidRDefault="00184834" w:rsidP="00184834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681B4F" w:rsidRDefault="00681B4F"/>
    <w:sectPr w:rsidR="00681B4F" w:rsidSect="00BA70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84834"/>
    <w:rsid w:val="000969E8"/>
    <w:rsid w:val="00184834"/>
    <w:rsid w:val="002D5FA0"/>
    <w:rsid w:val="002E4257"/>
    <w:rsid w:val="003B1816"/>
    <w:rsid w:val="003C3D0A"/>
    <w:rsid w:val="004769AD"/>
    <w:rsid w:val="00546971"/>
    <w:rsid w:val="005F6824"/>
    <w:rsid w:val="0063196F"/>
    <w:rsid w:val="00681B4F"/>
    <w:rsid w:val="00752FB7"/>
    <w:rsid w:val="008339F1"/>
    <w:rsid w:val="00895E19"/>
    <w:rsid w:val="00BA708B"/>
    <w:rsid w:val="00BA7B46"/>
    <w:rsid w:val="00C55560"/>
    <w:rsid w:val="00DE574A"/>
    <w:rsid w:val="00E7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4E436"/>
  <w15:docId w15:val="{71D389D9-7D72-46C9-A1E0-249EB548A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483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84834"/>
    <w:pPr>
      <w:ind w:left="720"/>
      <w:contextualSpacing/>
    </w:pPr>
  </w:style>
  <w:style w:type="paragraph" w:customStyle="1" w:styleId="Punktygwne">
    <w:name w:val="Punkty główne"/>
    <w:basedOn w:val="Normalny"/>
    <w:rsid w:val="0018483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8483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8483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8483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8483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18483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8483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18483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48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4834"/>
    <w:rPr>
      <w:rFonts w:ascii="Calibri" w:eastAsia="Calibri" w:hAnsi="Calibri" w:cs="Times New Roman"/>
    </w:rPr>
  </w:style>
  <w:style w:type="character" w:customStyle="1" w:styleId="st">
    <w:name w:val="st"/>
    <w:basedOn w:val="Domylnaczcionkaakapitu"/>
    <w:rsid w:val="00752FB7"/>
  </w:style>
  <w:style w:type="character" w:styleId="Uwydatnienie">
    <w:name w:val="Emphasis"/>
    <w:basedOn w:val="Domylnaczcionkaakapitu"/>
    <w:qFormat/>
    <w:rsid w:val="00752F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AD833-0D92-4D56-AC69-85310B866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1066</Words>
  <Characters>6398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Użytkownik systemu Windows</cp:lastModifiedBy>
  <cp:revision>4</cp:revision>
  <dcterms:created xsi:type="dcterms:W3CDTF">2020-10-20T19:49:00Z</dcterms:created>
  <dcterms:modified xsi:type="dcterms:W3CDTF">2024-08-08T09:38:00Z</dcterms:modified>
</cp:coreProperties>
</file>